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23 czerwca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XII/90/2025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czerwca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woli udzielenia pomocy finansowej w formie dotacji celowej dla Województwa Małopolskiego na realizację zadania inwestycyjnego pn.:  „Rozbudowa drogi wojewódzkiej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nr 973 na terenie gminy Gręboszów”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1465, 1572, 1907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1940),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1530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Wyraża się wolę udzielenia dotacji celowej dla Województwa Małopolskiego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0,5% wartości zadania,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756,25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(słownie: dwieście sześć tysięcy siedemset pięćdziesiąt sześć złotych 25/100), na realizację zadania inwestycyjnego pn. „Rozbudowa drogi wojewódzkiej nr 973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terenie gminy Gręboszów”.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 finansowa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dotacji celowej,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zostanie zapewniona ze środków budżetu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Szczegółowe warunki udzielenia pomocy finansowej zostaną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umowie pomiędzy Gminą Gręboszów,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Województwem Małopolskim.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Województwo Małopolskie zaplanowało w 2025 i 2026 roku realizację zadania polegającego na realizacji zadania inwestycyjnego pn. „Rozbudowa drogi wojewódzkiej nr 973 na terenie gminy Gręboszów”.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Wartość zadania oszacowana została na kwotę 41 351 249,50 zł. Dofinansowanie Gminy Gręboszów ma wynosić 206 756,25</w:t>
      </w:r>
      <w:r>
        <w:rPr>
          <w:szCs w:val="20"/>
        </w:rPr>
        <w:t xml:space="preserve"> </w:t>
      </w:r>
      <w:r>
        <w:rPr>
          <w:szCs w:val="20"/>
        </w:rPr>
        <w:t>zł (słownie: dwieście sześć tysięcy siedemset pięćdziesiąt sześć złotych 25/100), w wysokości 0,5 % kosztów zadania.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Wsparcie finansowe przyspieszy realizację zadania, poprawi bezpieczeństwo mieszkańców i wpłynie pozytywnie na kontynuację współpracy samorządów.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Zgodnie z art. 10 ust. 2 ustawy z dnia 8 marca 1990 r. o samorządzie gminnym</w:t>
      </w:r>
      <w:r>
        <w:rPr>
          <w:szCs w:val="20"/>
        </w:rPr>
        <w:t>,</w:t>
      </w:r>
      <w:r>
        <w:rPr>
          <w:szCs w:val="20"/>
        </w:rPr>
        <w:t xml:space="preserve"> gminy, związki międzygminne oraz stowarzyszenia jednostek samorządu terytorialnego mogą sobie wzajemnie bądź innym jednostkom samorządu terytorialnego udzielać pomocy, w tym pomocy finansowej.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 xml:space="preserve">Zgodnie z art. 216 ust. 2 pkt 5 ustawy z dnia 27 sierpnia 2009 r. o finansach publicznych wydatki budżetu jednostki samorządu terytorialnego są przeznaczone na realizację zadań określonych w odrębnych przepisach, </w:t>
      </w:r>
      <w:r>
        <w:rPr>
          <w:szCs w:val="20"/>
        </w:rPr>
        <w:t>również</w:t>
      </w:r>
      <w:r>
        <w:rPr>
          <w:szCs w:val="20"/>
        </w:rPr>
        <w:t xml:space="preserve"> na pomoc rzeczową lub finansową dla innych jednostek samorządu terytorialnego, określoną odrębną uchwałą przez organ stanowiący jednostki samorządu terytorialnego.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Zgodnie z art. 220 ust. 1 ustawy z dnia 27 sierpnia 2009 r. o finansach publicznych z budżetu jednostki samorządu terytorialnego może być udzielona innym jednostkom samorządu terytorialnego pomoc finansowa w formie dotacji celowej. Podstawą udzielenia pomocy jest umowa.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Biorąc pod uwagę powyższe względy podjęcie niniejszej uchwały jest uzasadnione.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45EB6F64-C546-4945-B3CE-81BD1FA5EADC.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45EB6F64-C546-4945-B3CE-81BD1FA5EADC.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z 2024 r. poz. 1572, 1717, 1756 i 1907, z 2025 r. poz. 39 i z 2022 r. poz. 1079)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XII/90/2025 z dnia 24 czerwca 2025 r.</dc:title>
  <dc:subject>w sprawie wyrażenia woli udzielenia pomocy finansowej w^formie dotacji celowej dla Województwa Małopolskiego na realizację zadania inwestycyjnego pn.:  „Rozbudowa drogi wojewódzkiej
nr 973^na terenie gminy Gręboszów”</dc:subject>
  <dc:creator>marcin.janowiec</dc:creator>
  <cp:lastModifiedBy>marcin.janowiec</cp:lastModifiedBy>
  <cp:revision>1</cp:revision>
  <dcterms:created xsi:type="dcterms:W3CDTF">2025-06-23T13:46:42Z</dcterms:created>
  <dcterms:modified xsi:type="dcterms:W3CDTF">2025-06-23T13:46:42Z</dcterms:modified>
  <cp:category>Akt prawny</cp:category>
</cp:coreProperties>
</file>