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22.4.0 -->
  <w:body>
    <w:p w:rsidR="00A77B3E">
      <w:pPr>
        <w:spacing w:before="0" w:after="0"/>
        <w:ind w:left="5669" w:right="0"/>
        <w:jc w:val="left"/>
        <w:rPr>
          <w:rFonts w:ascii="Times New Roman" w:eastAsia="Times New Roman" w:hAnsi="Times New Roman" w:cs="Times New Roman"/>
          <w:b/>
          <w:i/>
          <w:sz w:val="20"/>
          <w:u w:val="thick"/>
        </w:rPr>
      </w:pPr>
      <w:r>
        <w:rPr>
          <w:rFonts w:ascii="Times New Roman" w:eastAsia="Times New Roman" w:hAnsi="Times New Roman" w:cs="Times New Roman"/>
          <w:b/>
          <w:i/>
          <w:sz w:val="20"/>
          <w:u w:val="thick"/>
        </w:rPr>
        <w:t>Projekt</w:t>
      </w:r>
    </w:p>
    <w:p w:rsidR="00A77B3E">
      <w:pPr>
        <w:spacing w:before="0" w:after="0"/>
        <w:ind w:left="5669" w:right="0"/>
        <w:jc w:val="left"/>
        <w:rPr>
          <w:rFonts w:ascii="Times New Roman" w:eastAsia="Times New Roman" w:hAnsi="Times New Roman" w:cs="Times New Roman"/>
          <w:b/>
          <w:i/>
          <w:sz w:val="20"/>
          <w:u w:val="thick"/>
        </w:rPr>
      </w:pPr>
    </w:p>
    <w:p w:rsidR="00A77B3E">
      <w:pPr>
        <w:spacing w:before="0" w:after="0"/>
        <w:ind w:left="5669" w:right="0"/>
        <w:jc w:val="left"/>
        <w:rPr>
          <w:rFonts w:ascii="Times New Roman" w:eastAsia="Times New Roman" w:hAnsi="Times New Roman" w:cs="Times New Roman"/>
          <w:b w:val="0"/>
          <w:i w:val="0"/>
          <w:sz w:val="20"/>
          <w:u w:val="none"/>
        </w:rPr>
      </w:pPr>
      <w:r>
        <w:rPr>
          <w:rFonts w:ascii="Times New Roman" w:eastAsia="Times New Roman" w:hAnsi="Times New Roman" w:cs="Times New Roman"/>
          <w:b w:val="0"/>
          <w:i w:val="0"/>
          <w:sz w:val="20"/>
          <w:u w:val="none"/>
        </w:rPr>
        <w:t>z dnia  18 czerwca 2025 r.</w:t>
      </w:r>
    </w:p>
    <w:p w:rsidR="00A77B3E">
      <w:pPr>
        <w:spacing w:before="0" w:after="0"/>
        <w:ind w:left="5669" w:right="0"/>
        <w:jc w:val="left"/>
        <w:rPr>
          <w:rFonts w:ascii="Times New Roman" w:eastAsia="Times New Roman" w:hAnsi="Times New Roman" w:cs="Times New Roman"/>
          <w:b w:val="0"/>
          <w:i w:val="0"/>
          <w:sz w:val="20"/>
          <w:u w:val="none"/>
        </w:rPr>
      </w:pPr>
      <w:r>
        <w:rPr>
          <w:rFonts w:ascii="Times New Roman" w:eastAsia="Times New Roman" w:hAnsi="Times New Roman" w:cs="Times New Roman"/>
          <w:b w:val="0"/>
          <w:i w:val="0"/>
          <w:sz w:val="20"/>
          <w:u w:val="none"/>
        </w:rPr>
        <w:t>Zatwierdzony przez .........................</w:t>
      </w:r>
    </w:p>
    <w:p w:rsidR="00A77B3E">
      <w:pPr>
        <w:spacing w:before="0" w:after="0"/>
        <w:ind w:left="5669" w:right="0"/>
        <w:jc w:val="left"/>
        <w:rPr>
          <w:rFonts w:ascii="Times New Roman" w:eastAsia="Times New Roman" w:hAnsi="Times New Roman" w:cs="Times New Roman"/>
          <w:b w:val="0"/>
          <w:i w:val="0"/>
          <w:sz w:val="20"/>
          <w:u w:val="none"/>
        </w:rPr>
      </w:pPr>
    </w:p>
    <w:p w:rsidR="00A77B3E">
      <w:pPr>
        <w:spacing w:before="0" w:after="0"/>
        <w:ind w:left="5669" w:right="0"/>
        <w:jc w:val="left"/>
        <w:rPr>
          <w:rFonts w:ascii="Times New Roman" w:eastAsia="Times New Roman" w:hAnsi="Times New Roman" w:cs="Times New Roman"/>
          <w:b w:val="0"/>
          <w:i w:val="0"/>
          <w:sz w:val="20"/>
          <w:u w:val="none"/>
        </w:rPr>
      </w:pPr>
    </w:p>
    <w:p w:rsidR="00A77B3E">
      <w:pPr>
        <w:spacing w:before="0" w:after="0" w:line="240" w:lineRule="auto"/>
        <w:ind w:left="0" w:right="0"/>
        <w:jc w:val="center"/>
        <w:rPr>
          <w:rFonts w:ascii="Times New Roman" w:eastAsia="Times New Roman" w:hAnsi="Times New Roman" w:cs="Times New Roman"/>
          <w:b/>
          <w:i w:val="0"/>
          <w:caps/>
          <w:sz w:val="22"/>
          <w:u w:val="none"/>
        </w:rPr>
      </w:pPr>
      <w:r>
        <w:rPr>
          <w:rFonts w:ascii="Times New Roman" w:eastAsia="Times New Roman" w:hAnsi="Times New Roman" w:cs="Times New Roman"/>
          <w:b/>
          <w:i w:val="0"/>
          <w:caps/>
          <w:sz w:val="22"/>
          <w:u w:val="none"/>
        </w:rPr>
        <w:t>Uchwała</w:t>
      </w:r>
      <w:r>
        <w:rPr>
          <w:rFonts w:ascii="Times New Roman" w:eastAsia="Times New Roman" w:hAnsi="Times New Roman" w:cs="Times New Roman"/>
          <w:b/>
          <w:i w:val="0"/>
          <w:caps/>
          <w:sz w:val="22"/>
          <w:u w:val="none"/>
        </w:rPr>
        <w:t xml:space="preserve"> Nr XII/93/2025</w:t>
      </w:r>
      <w:r>
        <w:rPr>
          <w:rFonts w:ascii="Times New Roman" w:eastAsia="Times New Roman" w:hAnsi="Times New Roman" w:cs="Times New Roman"/>
          <w:b/>
          <w:i w:val="0"/>
          <w:caps/>
          <w:sz w:val="22"/>
          <w:u w:val="none"/>
        </w:rPr>
        <w:br/>
      </w:r>
      <w:r>
        <w:rPr>
          <w:rFonts w:ascii="Times New Roman" w:eastAsia="Times New Roman" w:hAnsi="Times New Roman" w:cs="Times New Roman"/>
          <w:b/>
          <w:i w:val="0"/>
          <w:caps/>
          <w:sz w:val="22"/>
          <w:u w:val="none"/>
        </w:rPr>
        <w:t>Rady Gminy Gręboszów</w:t>
      </w:r>
    </w:p>
    <w:p w:rsidR="00A77B3E">
      <w:pPr>
        <w:spacing w:before="280" w:after="280" w:line="240" w:lineRule="auto"/>
        <w:ind w:left="0" w:right="0"/>
        <w:jc w:val="center"/>
        <w:rPr>
          <w:rFonts w:ascii="Times New Roman" w:eastAsia="Times New Roman" w:hAnsi="Times New Roman" w:cs="Times New Roman"/>
          <w:b/>
          <w:i w:val="0"/>
          <w:caps/>
          <w:sz w:val="22"/>
          <w:u w:val="none"/>
        </w:rPr>
      </w:pPr>
      <w:r>
        <w:rPr>
          <w:rFonts w:ascii="Times New Roman" w:eastAsia="Times New Roman" w:hAnsi="Times New Roman" w:cs="Times New Roman"/>
          <w:b w:val="0"/>
          <w:caps w:val="0"/>
          <w:sz w:val="22"/>
        </w:rPr>
        <w:t>z dnia 24 czerwca 2025 r.</w:t>
      </w:r>
    </w:p>
    <w:p w:rsidR="00A77B3E">
      <w:pPr>
        <w:keepNext/>
        <w:spacing w:before="0" w:after="480" w:line="240" w:lineRule="auto"/>
        <w:ind w:left="0" w:right="0" w:firstLine="0"/>
        <w:jc w:val="center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</w:pPr>
      <w:r>
        <w:rPr>
          <w:rFonts w:ascii="Times New Roman" w:eastAsia="Times New Roman" w:hAnsi="Times New Roman" w:cs="Times New Roman"/>
          <w:b/>
          <w:i w:val="0"/>
          <w:caps w:val="0"/>
          <w:sz w:val="22"/>
          <w:u w:val="none"/>
        </w:rPr>
        <w:t>w sprawie wyrażenia zgody na sprzedaż w drodze przetargu nieruchomości gruntowej zabudowanej, położonej w obrębie 0001 - Gręboszów, oznaczonej w ewidencji gruntów jako działka nr 612/1</w:t>
      </w:r>
    </w:p>
    <w:p w:rsidR="00A77B3E">
      <w:pPr>
        <w:keepNext w:val="0"/>
        <w:keepLines/>
        <w:spacing w:before="120" w:after="120" w:line="240" w:lineRule="auto"/>
        <w:ind w:left="0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Na podstawie art.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18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ust.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2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pkt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9 lit. a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i art.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45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ust.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1 ustawy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dnia 8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marca 1990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r. o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samorządzie gminnym (Dz.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U.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2024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r. poz.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1465, 1572, 1907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1940)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oraz art.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13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ust.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1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art.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37 ust.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1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ustawy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dnia 21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sierpnia 1997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r. o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gospodarce nieruchomościami (Dz.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U.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2024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r. poz.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1145, 1222, 1717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1881) uchwala się, co następuje: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</w:pPr>
      <w:r>
        <w:rPr>
          <w:rFonts w:ascii="Times New Roman" w:eastAsia="Times New Roman" w:hAnsi="Times New Roman" w:cs="Times New Roman"/>
          <w:b/>
          <w:sz w:val="22"/>
        </w:rPr>
        <w:t>§ 1.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Wyraża się zgodę na sprzedaż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drodze przetargu nieruchomości gruntowej zabudowanej, będącej własnością Gminy Gręboszów, położonej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obrębie 0001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- Gręboszów, gmina Gręboszów, oznaczonej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ewidencji gruntów jako działka nr 612/1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o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powierzchni 0,15 ha, dla której Sąd Rejonowy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Dąbrowie Tarnowskiej IV Wydział Ksiąg Wieczystych prowadzi księgę wieczystą Nr TR1D/00012936/8.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</w:pPr>
      <w:r>
        <w:rPr>
          <w:rFonts w:ascii="Times New Roman" w:eastAsia="Times New Roman" w:hAnsi="Times New Roman" w:cs="Times New Roman"/>
          <w:b/>
          <w:sz w:val="22"/>
        </w:rPr>
        <w:t>§ 2.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Wykonanie uchwały powierza się Wójtowi Gminy Gręboszów.</w:t>
      </w:r>
    </w:p>
    <w:p w:rsidR="00A77B3E">
      <w:pPr>
        <w:keepNext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</w:pPr>
      <w:r>
        <w:rPr>
          <w:rFonts w:ascii="Times New Roman" w:eastAsia="Times New Roman" w:hAnsi="Times New Roman" w:cs="Times New Roman"/>
          <w:b/>
          <w:sz w:val="22"/>
        </w:rPr>
        <w:t>§ 3.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Uchwała wchodzi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życie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dniem podjęcia.</w:t>
      </w:r>
    </w:p>
    <w:p w:rsidR="00A77B3E">
      <w:pPr>
        <w:keepNext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</w:pPr>
    </w:p>
    <w:p w:rsidR="00A77B3E">
      <w:pPr>
        <w:keepNext/>
        <w:spacing w:before="0" w:after="0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</w:pPr>
      <w:r>
        <w:rPr>
          <w:b w:val="0"/>
          <w:i w:val="0"/>
          <w:color w:val="000000"/>
          <w:u w:val="none"/>
          <w:vertAlign w:val="baseline"/>
        </w:rPr>
        <w:t> </w:t>
      </w:r>
    </w:p>
    <w:tbl>
      <w:tblPr>
        <w:tblW w:w="5000" w:type="pct"/>
        <w:tblCellMar>
          <w:top w:w="0" w:type="dxa"/>
          <w:left w:w="0" w:type="dxa"/>
          <w:bottom w:w="0" w:type="dxa"/>
          <w:right w:w="0" w:type="dxa"/>
        </w:tblCellMar>
      </w:tblPr>
      <w:tblGrid>
        <w:gridCol w:w="4933"/>
        <w:gridCol w:w="4933"/>
      </w:tblGrid>
      <w:tr>
        <w:tblPrEx>
          <w:tblW w:w="5000" w:type="pct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5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  <w:hideMark/>
          </w:tcPr>
          <w:p>
            <w:pPr>
              <w:keepNext/>
              <w:keepLines/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</w:pPr>
          </w:p>
        </w:tc>
        <w:tc>
          <w:tcPr>
            <w:tcW w:w="25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  <w:hideMark/>
          </w:tcPr>
          <w:p>
            <w:pPr>
              <w:keepNext/>
              <w:keepLines/>
              <w:spacing w:before="560" w:after="560"/>
              <w:ind w:left="1134" w:right="1134" w:firstLine="0"/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  <w:t>Przewodniczący Rady Gminy Gręboszów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  <w:br/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  <w:br/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  <w:br/>
            </w:r>
            <w:r>
              <w:rPr>
                <w:b/>
                <w:i w:val="0"/>
              </w:rPr>
              <w:t>Wiesław Wytrwał</w:t>
            </w:r>
          </w:p>
        </w:tc>
      </w:tr>
    </w:tbl>
    <w:p w:rsidR="00A77B3E">
      <w:pPr>
        <w:keepNext/>
        <w:spacing w:before="0" w:after="0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sectPr>
          <w:footerReference w:type="default" r:id="rId4"/>
          <w:endnotePr>
            <w:numFmt w:val="decimal"/>
          </w:endnotePr>
          <w:pgSz w:w="11906" w:h="16838"/>
          <w:pgMar w:top="1417" w:right="1020" w:bottom="992" w:left="1020" w:header="708" w:footer="708" w:gutter="0"/>
          <w:cols w:space="708"/>
          <w:docGrid w:linePitch="360"/>
        </w:sectPr>
      </w:pPr>
    </w:p>
    <w:p>
      <w:pPr>
        <w:keepNext w:val="0"/>
        <w:keepLines w:val="0"/>
        <w:widowControl/>
        <w:suppressLineNumbers w:val="0"/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contextualSpacing w:val="0"/>
        <w:rPr>
          <w:szCs w:val="20"/>
        </w:rPr>
      </w:pPr>
    </w:p>
    <w:p>
      <w:pPr>
        <w:keepNext w:val="0"/>
        <w:keepLines w:val="0"/>
        <w:widowControl/>
        <w:suppressLineNumbers w:val="0"/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contextualSpacing w:val="0"/>
        <w:jc w:val="center"/>
        <w:rPr>
          <w:szCs w:val="20"/>
        </w:rPr>
      </w:pPr>
      <w:r>
        <w:rPr>
          <w:b/>
          <w:szCs w:val="20"/>
        </w:rPr>
        <w:t>Uzasadnienie</w:t>
      </w:r>
    </w:p>
    <w:p>
      <w:pPr>
        <w:keepNext w:val="0"/>
        <w:keepLines w:val="0"/>
        <w:widowControl/>
        <w:suppressLineNumbers w:val="0"/>
        <w:shd w:val="clear" w:color="auto" w:fill="auto"/>
        <w:suppressAutoHyphens w:val="0"/>
        <w:spacing w:before="120" w:beforeAutospacing="0" w:after="120" w:afterAutospacing="0" w:line="240" w:lineRule="auto"/>
        <w:ind w:left="0" w:right="0" w:firstLine="227"/>
        <w:contextualSpacing w:val="0"/>
        <w:rPr>
          <w:szCs w:val="20"/>
        </w:rPr>
      </w:pPr>
      <w:r>
        <w:rPr>
          <w:szCs w:val="20"/>
        </w:rPr>
        <w:t>Gmina Gręboszów jest właścicielem nieruchomości zabudowanej oznaczonej w ewidencji gruntów jako działka nr 612/1, obręb 0001 - Gręboszów, dla której prowadzona jest księga wieczysta Nr TR1D/00012936/8 przez Sąd Rejonowy w Dąbrowie Tarnowskiej IV Wydział Ksiąg Wieczystych. Względem danej nieruchomości nie są planowane jakiekolwiek inwestycje, w związku z czym zabudowana działka zostanie przeznaczona do sprzedaży w trybie przetargowym.</w:t>
      </w:r>
    </w:p>
    <w:p>
      <w:pPr>
        <w:keepNext w:val="0"/>
        <w:keepLines w:val="0"/>
        <w:widowControl/>
        <w:suppressLineNumbers w:val="0"/>
        <w:shd w:val="clear" w:color="auto" w:fill="auto"/>
        <w:suppressAutoHyphens w:val="0"/>
        <w:spacing w:before="120" w:beforeAutospacing="0" w:after="120" w:afterAutospacing="0" w:line="240" w:lineRule="auto"/>
        <w:ind w:left="0" w:right="0" w:firstLine="227"/>
        <w:contextualSpacing w:val="0"/>
        <w:rPr>
          <w:szCs w:val="20"/>
        </w:rPr>
      </w:pPr>
      <w:r>
        <w:rPr>
          <w:szCs w:val="20"/>
        </w:rPr>
        <w:t>Zgodnie z ustawą z dnia 8 marca 1990 r. o samorządzie gminnym do wyłącznej właściwości rady gminy należy m.in. podejmowanie uchwał w sprawach majątkowych gminy dotyczących zbycia nieruchomości gruntowych stanowiących własność gminy. Podjęcie przez Radę Gminy Gręboszów uchwały w sprawie sprzedaży przedmiotowej nieruchomości jest zasadne.</w:t>
      </w:r>
    </w:p>
    <w:sectPr>
      <w:footerReference w:type="default" r:id="rId5"/>
      <w:endnotePr>
        <w:numFmt w:val="decimal"/>
      </w:endnotePr>
      <w:type w:val="nextPage"/>
      <w:pgSz w:w="11906" w:h="16838" w:code="0"/>
      <w:pgMar w:top="1417" w:right="1020" w:bottom="992" w:left="1020" w:header="708" w:footer="708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108" w:type="dxa"/>
        <w:right w:w="108" w:type="dxa"/>
      </w:tblCellMar>
    </w:tblPr>
    <w:tblGrid>
      <w:gridCol w:w="6577"/>
      <w:gridCol w:w="3289"/>
    </w:tblGrid>
    <w:tr>
      <w:tblPrEx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Ex>
      <w:tc>
        <w:tcPr>
          <w:tcW w:w="6577" w:type="dxa"/>
          <w:tcBorders>
            <w:top w:val="single" w:sz="4" w:space="0" w:color="auto"/>
            <w:left w:val="nil"/>
            <w:bottom w:val="nil"/>
            <w:right w:val="nil"/>
          </w:tcBorders>
          <w:noWrap w:val="0"/>
          <w:tcMar>
            <w:top w:w="100" w:type="dxa"/>
            <w:left w:w="0" w:type="dxa"/>
            <w:bottom w:w="0" w:type="dxa"/>
            <w:right w:w="0" w:type="dxa"/>
          </w:tcMar>
          <w:vAlign w:val="top"/>
          <w:hideMark/>
        </w:tcPr>
        <w:p>
          <w:pPr>
            <w:jc w:val="left"/>
            <w:rPr>
              <w:rFonts w:ascii="Times New Roman" w:eastAsia="Times New Roman" w:hAnsi="Times New Roman" w:cs="Times New Roman"/>
              <w:b w:val="0"/>
              <w:sz w:val="18"/>
            </w:rPr>
          </w:pPr>
          <w:r>
            <w:rPr>
              <w:rFonts w:ascii="Times New Roman" w:eastAsia="Times New Roman" w:hAnsi="Times New Roman" w:cs="Times New Roman"/>
              <w:b w:val="0"/>
              <w:sz w:val="18"/>
            </w:rPr>
            <w:t>Id: 3E3A62A1-5393-4B00-9DFB-8FCF742CAF50. Projekt</w:t>
          </w:r>
        </w:p>
      </w:tc>
      <w:tc>
        <w:tcPr>
          <w:tcW w:w="3289" w:type="dxa"/>
          <w:tcBorders>
            <w:top w:val="single" w:sz="4" w:space="0" w:color="auto"/>
            <w:left w:val="nil"/>
            <w:bottom w:val="nil"/>
            <w:right w:val="nil"/>
          </w:tcBorders>
          <w:noWrap w:val="0"/>
          <w:tcMar>
            <w:top w:w="100" w:type="dxa"/>
            <w:left w:w="0" w:type="dxa"/>
            <w:bottom w:w="0" w:type="dxa"/>
            <w:right w:w="0" w:type="dxa"/>
          </w:tcMar>
          <w:vAlign w:val="top"/>
          <w:hideMark/>
        </w:tcPr>
        <w:p>
          <w:pPr>
            <w:jc w:val="right"/>
            <w:rPr>
              <w:rFonts w:ascii="Times New Roman" w:eastAsia="Times New Roman" w:hAnsi="Times New Roman" w:cs="Times New Roman"/>
              <w:b w:val="0"/>
              <w:sz w:val="18"/>
            </w:rPr>
          </w:pPr>
          <w:r>
            <w:rPr>
              <w:rFonts w:ascii="Times New Roman" w:eastAsia="Times New Roman" w:hAnsi="Times New Roman" w:cs="Times New Roman"/>
              <w:b w:val="0"/>
              <w:sz w:val="18"/>
            </w:rPr>
            <w:t xml:space="preserve">Strona </w:t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begin"/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instrText>PAGE</w:instrText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separate"/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end"/>
          </w:r>
        </w:p>
      </w:tc>
    </w:tr>
  </w:tbl>
  <w:p>
    <w:pPr>
      <w:rPr>
        <w:rFonts w:ascii="Times New Roman" w:eastAsia="Times New Roman" w:hAnsi="Times New Roman" w:cs="Times New Roman"/>
        <w:b w:val="0"/>
        <w:sz w:val="18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108" w:type="dxa"/>
        <w:right w:w="108" w:type="dxa"/>
      </w:tblCellMar>
    </w:tblPr>
    <w:tblGrid>
      <w:gridCol w:w="6577"/>
      <w:gridCol w:w="3289"/>
    </w:tblGrid>
    <w:tr>
      <w:tblPrEx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Ex>
      <w:tc>
        <w:tcPr>
          <w:tcW w:w="6577" w:type="dxa"/>
          <w:tcBorders>
            <w:top w:val="single" w:sz="4" w:space="0" w:color="auto"/>
            <w:left w:val="nil"/>
            <w:bottom w:val="nil"/>
            <w:right w:val="nil"/>
          </w:tcBorders>
          <w:noWrap w:val="0"/>
          <w:tcMar>
            <w:top w:w="100" w:type="dxa"/>
            <w:left w:w="0" w:type="dxa"/>
            <w:bottom w:w="0" w:type="dxa"/>
            <w:right w:w="0" w:type="dxa"/>
          </w:tcMar>
          <w:vAlign w:val="top"/>
          <w:hideMark/>
        </w:tcPr>
        <w:p>
          <w:pPr>
            <w:jc w:val="left"/>
            <w:rPr>
              <w:rFonts w:ascii="Times New Roman" w:eastAsia="Times New Roman" w:hAnsi="Times New Roman" w:cs="Times New Roman"/>
              <w:b w:val="0"/>
              <w:sz w:val="18"/>
            </w:rPr>
          </w:pPr>
          <w:r>
            <w:rPr>
              <w:rFonts w:ascii="Times New Roman" w:eastAsia="Times New Roman" w:hAnsi="Times New Roman" w:cs="Times New Roman"/>
              <w:b w:val="0"/>
              <w:sz w:val="18"/>
            </w:rPr>
            <w:t>Id: 3E3A62A1-5393-4B00-9DFB-8FCF742CAF50. Projekt</w:t>
          </w:r>
        </w:p>
      </w:tc>
      <w:tc>
        <w:tcPr>
          <w:tcW w:w="3289" w:type="dxa"/>
          <w:tcBorders>
            <w:top w:val="single" w:sz="4" w:space="0" w:color="auto"/>
            <w:left w:val="nil"/>
            <w:bottom w:val="nil"/>
            <w:right w:val="nil"/>
          </w:tcBorders>
          <w:noWrap w:val="0"/>
          <w:tcMar>
            <w:top w:w="100" w:type="dxa"/>
            <w:left w:w="0" w:type="dxa"/>
            <w:bottom w:w="0" w:type="dxa"/>
            <w:right w:w="0" w:type="dxa"/>
          </w:tcMar>
          <w:vAlign w:val="top"/>
          <w:hideMark/>
        </w:tcPr>
        <w:p>
          <w:pPr>
            <w:jc w:val="right"/>
            <w:rPr>
              <w:rFonts w:ascii="Times New Roman" w:eastAsia="Times New Roman" w:hAnsi="Times New Roman" w:cs="Times New Roman"/>
              <w:b w:val="0"/>
              <w:sz w:val="18"/>
            </w:rPr>
          </w:pPr>
          <w:r>
            <w:rPr>
              <w:rFonts w:ascii="Times New Roman" w:eastAsia="Times New Roman" w:hAnsi="Times New Roman" w:cs="Times New Roman"/>
              <w:b w:val="0"/>
              <w:sz w:val="18"/>
            </w:rPr>
            <w:t xml:space="preserve">Strona </w:t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begin"/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instrText>PAGE</w:instrText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separate"/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end"/>
          </w:r>
        </w:p>
      </w:tc>
    </w:tr>
  </w:tbl>
  <w:p>
    <w:pPr>
      <w:rPr>
        <w:rFonts w:ascii="Times New Roman" w:eastAsia="Times New Roman" w:hAnsi="Times New Roman" w:cs="Times New Roman"/>
        <w:b w:val="0"/>
        <w:sz w:val="18"/>
      </w:rPr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stylePaneFormatFilter w:val="3F01"/>
  <w:defaultTabStop w:val="720"/>
  <w:noPunctuationKerning/>
  <w:characterSpacingControl w:val="doNotCompress"/>
  <w:endnotePr>
    <w:numFmt w:val="decimal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77B3E"/>
    <w:rsid w:val="00A77B3E"/>
    <w:rsid w:val="00CA2A55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pl-PL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jc w:val="both"/>
    </w:pPr>
    <w:rPr>
      <w:rFonts w:ascii="Times New Roman" w:eastAsia="Times New Roman" w:hAnsi="Times New Roman" w:cs="Times New Roman"/>
      <w:sz w:val="22"/>
      <w:szCs w:val="24"/>
      <w:lang w:val="pl-PL" w:eastAsia="pl-PL" w:bidi="pl-PL"/>
    </w:rPr>
  </w:style>
  <w:style w:type="character" w:default="1" w:styleId="DefaultParagraphFont">
    <w:name w:val="Default Paragraph Font"/>
    <w:semiHidden/>
    <w:rPr>
      <w:lang w:val="pl-PL" w:eastAsia="pl-PL" w:bidi="pl-PL"/>
    </w:rPr>
  </w:style>
  <w:style w:type="table" w:default="1" w:styleId="TableNormal">
    <w:name w:val="Normal Table"/>
    <w:semiHidden/>
    <w:rPr>
      <w:lang w:val="pl-PL" w:eastAsia="pl-PL" w:bidi="pl-PL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footer" Target="footer2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/>
      </a:dk1>
      <a:lt1>
        <a:sysClr val="window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0</TotalTime>
  <Pages>1</Pages>
  <Words>0</Words>
  <Characters>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Rada Gminy Gręboszów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 Nr XII/93/2025 z dnia 24 czerwca 2025 r.</dc:title>
  <dc:subject>w sprawie wyrażenia zgody na sprzedaż w^drodze przetargu nieruchomości gruntowej zabudowanej, położonej w^obrębie 0001^- Gręboszów, oznaczonej w^ewidencji gruntów jako działka nr 612/1</dc:subject>
  <dc:creator>marcin.janowiec</dc:creator>
  <cp:lastModifiedBy>marcin.janowiec</cp:lastModifiedBy>
  <cp:revision>1</cp:revision>
  <dcterms:created xsi:type="dcterms:W3CDTF">2025-06-18T13:09:26Z</dcterms:created>
  <dcterms:modified xsi:type="dcterms:W3CDTF">2025-06-18T13:09:26Z</dcterms:modified>
  <cp:category>Akt prawny</cp:category>
</cp:coreProperties>
</file>