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24 czerwca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XII/97/2025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24 czerwca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rozpatrzenia skargi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1465, 157, 1907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1940) oraz art 229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czerwca 1960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Kodeks postępowania administracyjnego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572),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Uznaje się za bezzasadną skargę na działanie Kierownika Gminnego Ośrodka Pomocy Społecznej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Gręboszowie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przyczyn wskazanych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uzasadnieniu 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Zobowiązuje się Przewodniczącego Rady Gminy Gręboszów do poinformowania Skarżącego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sposobie załatwienia skargi.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szCs w:val="20"/>
        </w:rPr>
      </w:pPr>
      <w:r>
        <w:rPr>
          <w:szCs w:val="20"/>
        </w:rPr>
        <w:t>W dniu 5 czerwca 2025 r. do Rady Gminy wpłynęła skarga dotycząca działania Kierownika Gminnego Ośrodka Pomocy Społecznej w Gręboszowie. Komisja Skarg, Wniosków i Petycji na swym posiedzeniu w dniu 23.06.2025 r. zapoznała się z jej treścią i uznała, że z jej treści wynika, iż naruszenia Kierownika GOPS miały nastąpić przy wydawaniu decyzji administracyjnej w indywidualnej sprawie innej osoby (adresatem wskazanej decyzji nie jest Skarżący). Postępowanie, o którym mowa w skardze, dotyczyło osoby trzeciej, która jest jedyną stroną postępowania. Postępowanie administracyjne nie dotyczyło osoby Skarżącego ani jego uprawnień. Zgodnie z art. 28 kodeksu postępowania administracyjnego, stroną postępowania jest tylko ten podmiot, którego interesu prawnego lub obowiązku dana sprawa dotyczy. Skarżący nie jest stroną postępowania, o którym mowa w skardze, w związku z czym nie posiada uprawnień do kwestionowania treści decyzji, jak również oceny następstw wynikających z prowadzonego postępowania. Ponadto, wskazać należy, że skarga nie jest właściwym środkiem prawnym do kwestionowania treści decyzji, ani do ingerowania w toczące się postępowanie administracyjne, które nie zostało jeszcze zakończone decyzją ostateczną.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szCs w:val="20"/>
        </w:rPr>
      </w:pPr>
      <w:r>
        <w:rPr>
          <w:szCs w:val="20"/>
        </w:rPr>
        <w:t>Wobec powyższegoKomisja Skarg, wniosków i Petycji uznaje skargę za bezzasadną.</w:t>
      </w:r>
    </w:p>
    <w:sectPr>
      <w:footerReference w:type="default" r:id="rId5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49594C5A-D8B1-4B7B-AB10-A29D4EEB6353.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49594C5A-D8B1-4B7B-AB10-A29D4EEB6353.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XII/97/2025 z dnia 24 czerwca 2025 r.</dc:title>
  <dc:subject>w sprawie rozpatrzenia skargi</dc:subject>
  <dc:creator>marcin.janowiec</dc:creator>
  <cp:lastModifiedBy>marcin.janowiec</cp:lastModifiedBy>
  <cp:revision>1</cp:revision>
  <dcterms:created xsi:type="dcterms:W3CDTF">2025-06-24T07:42:36Z</dcterms:created>
  <dcterms:modified xsi:type="dcterms:W3CDTF">2025-06-24T07:42:36Z</dcterms:modified>
  <cp:category>Akt prawny</cp:category>
</cp:coreProperties>
</file>