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Nr XIX/84/2004 Rady Gminy Gręboszów w sprawie wprowadzenia zwolnień od podatku od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1135)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XIX/84/2004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wprowadzenia zwolnień od podatku od nieruchomości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379,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4082,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7413),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skreśla się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 zastosowanie do podatku należnego od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Zgodnie z ustawą o podatkach i opłatach lokalnych, która wskazuje zakres podmiotowy podlegający opodatkowaniem podatkiem od nieruchomości, rada gminy może wprowadzić inne zwolnienia przedmiotowe niż określone w ust. 1 oraz w art. 10 ust. 1 ustawy z dnia 2 października 2003 r. o zmianie ustawy o specjalnych strefach ekonomicznych i niektórych ustaw. Aktualnie obowiązujące zwolnienia określa uchwała Nr XIX/84/2004 Rady Gminy Gręboszów z dnia 25 listopada 2004 r. w sprawie wprowadzenia zwolnień od podatku od nieruchomości (Dz. Urz. Woj. Małop. z 2004 r., Nr 379 z późn. zm.). Skutki zwolnień określonych w § 1 pkt 1 i 2 powyższej uchwały, za 2025 rok, wyliczono na kwotę 231 179,05 zł, z czego, m.in. 103 133,31 zł dotyczy budynków mieszkalnych osób fizycznych</w:t>
      </w:r>
      <w:r>
        <w:rPr>
          <w:szCs w:val="20"/>
        </w:rPr>
        <w:t xml:space="preserve"> </w:t>
      </w:r>
      <w:r>
        <w:rPr>
          <w:szCs w:val="20"/>
        </w:rPr>
        <w:t>i 124 612,87 zł dotyczy pozostałych budynków osób fizycznych. Biorąc pod uwagę, iż powyższe zwolnienie obowiązuje od 21 lat, a budynki gospodarcze lub ich części położone na gruntach gospodarstw rolnych, służące wyłącznie działalności rolniczej lub zajęte na prowadzenie działów specjalnych produkcji rolnej są ustawowo zwolnione z podatku od nieruchomości, kierując się zasadą optymalizacji dochodów własnych gminy oraz związanych z tym możliwości wydatkowych, przyjęcie projektu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Nadal zwolnieniem będą objęte budynki i grunty wykorzystywane do celów ochrony przeciwpożarowej i przeciwpowodziowej za wyjątkiem tych części, w których prowadzona jest działalność gospodarcza, a także budynki i grunty wykorzystywane na potrzeby kultury i czytelnictwa, z wyłączeniem tych części w których prowadzona jest działalność gospodarcza.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3A3C070A-2A93-4190-933B-8E7FD5274F91.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3A3C070A-2A93-4190-933B-8E7FD5274F91.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XVIII/134/2025 z dnia 2 grudnia 2025 r.</dc:title>
  <dc:subject>zmieniająca uchwałę Nr XIX/84/2004 Rady Gminy Gręboszów w^sprawie wprowadzenia zwolnień od podatku od nieruchomości</dc:subject>
  <dc:creator>marcin.janowiec</dc:creator>
  <cp:lastModifiedBy>marcin.janowiec</cp:lastModifiedBy>
  <cp:revision>1</cp:revision>
  <dcterms:created xsi:type="dcterms:W3CDTF">2025-11-25T12:32:02Z</dcterms:created>
  <dcterms:modified xsi:type="dcterms:W3CDTF">2025-11-25T12:32:02Z</dcterms:modified>
  <cp:category>Akt prawny</cp:category>
</cp:coreProperties>
</file>