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XVIII/136/2025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wysokości stawek podatku od środków transportowych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obwieszczeniem Ministra Finansów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stawek minimalnych podatku od środków transportowych obowiązujących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(M.P.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1113)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roczne stawki podatku od środków transportowych: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 samochodu ciężarowego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dopuszczalnej masie całkowitej pojazdu: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powyżej 3,5 tony do 5,5 tony włącznie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270,00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5,5 tony do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ton włącznie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ton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770,00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samochodu ciężarowego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równej lub wyższej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osi, dopuszczalnej masy całkowitej pojazdu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rodzaju zawieszenia - wg stawek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ciągnika siodłowego lub balastowego przystosowanego do używania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naczepą lub przyczepą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zespołu pojazdów od 3,5 tony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–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790,00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ciągnika siodłowego lub balastowego przystosowane do używania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naczepą lub przyczepą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zespołu pojazdów równej lub wyższej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osi, dopuszczalnej masy całkowitej zespołu pojazdów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rodzaju zawieszenia – wg stawek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przyczepy lub naczepy, które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pojazdem silnikowym posiadają dopuszczalną masę całkowitą od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działalnością rolniczą prowadzoną przez podatnika podatku rolnego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przyczepy lub naczepy, które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pojazdem silnikowym posiadają dopuszczalną masę całkowitą równą lub wyższą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rolniczą prowadzoną przez podatnika podatku rolnego,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osi, dopuszczalnej masy całkowitej zespołu pojazdów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rodzaju zawieszenia – wg stawek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autobusu,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liczby miejsc do siedzenia poza miejscem kierowcy: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mniejszej niż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miejsca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równej lub większej niż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miejsca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790,00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XVIII/136/2025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 GRĘBOSZÓW NA ROK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(od pojazdów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3"/>
        <w:gridCol w:w="4105"/>
        <w:gridCol w:w="2844"/>
        <w:gridCol w:w="2280"/>
      </w:tblGrid>
      <w:tr>
        <w:tblPrEx>
          <w:tblW w:w="5000" w:type="pct"/>
          <w:tblLayout w:type="fixed"/>
        </w:tblPrEx>
        <w:trPr>
          <w:trHeight w:hRule="exact" w:val="59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  <w:p>
            <w:pPr>
              <w:jc w:val="center"/>
            </w:pPr>
            <w:r>
              <w:rPr>
                <w:b/>
                <w:sz w:val="20"/>
              </w:rPr>
              <w:t>Liczba osi i dopuszczalna masa całkowita (DMC)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STAWKI PODATKU NA 2026 ROK NA TERENIE GMINY OD 1 POJAZDU (w złotych)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Oś jezdna (osie jezdne) z zawieszeniem pneumatycznym lub zawieszeniem uznanym za równoważne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Inne systemy zawieszenia osi jezdnych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 Samochód ciężarowy o 2 osiach o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13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13 ton i mniej niż 14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14 ton i mniej niż 15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530,00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1200,00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 Samochód ciężarowy o 3 osiach o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17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17 ton i mniej niż 19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237,00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486,00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19 ton i mniej niż 21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486,00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631,00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21 ton i mniej niż 23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631,00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972,00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23 ton i mniej niż 25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972,00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1511,00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972,00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1511,00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3. Samochód ciężarowy o 4 osiach i więcej o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25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631,00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640,00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 i mniej niż 27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640,00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998,00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27 ton i mniej niż 29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998,00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1585,00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29 ton i mniej niż 31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1585,00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2350,00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3.5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31 ton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1585,00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2350,00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XVIII/136/2025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NA TERENIE GMINY GRĘBOSZÓW NA ROK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(od pojazdów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 8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1"/>
        <w:gridCol w:w="4344"/>
        <w:gridCol w:w="2928"/>
        <w:gridCol w:w="2149"/>
      </w:tblGrid>
      <w:tr>
        <w:tblPrEx>
          <w:tblW w:w="5000" w:type="pct"/>
          <w:tblLayout w:type="fixed"/>
        </w:tblPrEx>
        <w:trPr>
          <w:trHeight w:hRule="exact" w:val="59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  <w:p>
            <w:pPr>
              <w:jc w:val="center"/>
            </w:pPr>
            <w:r>
              <w:rPr>
                <w:b/>
                <w:sz w:val="20"/>
              </w:rPr>
              <w:t>Liczba osi i dopuszczalna masa całkowita (DMC) zespołu pojazdów;</w:t>
            </w:r>
          </w:p>
          <w:p>
            <w:pPr>
              <w:jc w:val="center"/>
            </w:pPr>
            <w:r>
              <w:rPr>
                <w:b/>
                <w:sz w:val="20"/>
              </w:rPr>
              <w:t>ciągnik siodłowy + naczepa,</w:t>
            </w:r>
          </w:p>
          <w:p>
            <w:pPr>
              <w:jc w:val="center"/>
            </w:pPr>
            <w:r>
              <w:rPr>
                <w:b/>
                <w:sz w:val="20"/>
              </w:rPr>
              <w:t>ciągnik balastowy + przyczepa</w:t>
            </w: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STAWKI PODATKU NA 2026 ROK NA TERENIE GMINY OD 1 POJAZDU (w złotych)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Oś jezdna (osie jezdne) z zawieszeniem pneumatycznym lub zawieszeniem uznanym za równoważne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Inne systemy zawieszenia osi jezdnych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1.Ciągnik siodłowy lub balastowy o 2 osiach i DMC zespołu pojazdów: ciągnik siodłowy + naczepa, ciągnik siodłowy + przyczepa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18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18 ton i mniej niż 25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255,00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461,00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 i mniej niż 31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537,00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881,00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31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1354,00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1857,00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 Ciągnik siodłowy lub balastowy o 3 osiach i więcej, i DMC zespołu pojazdów: ciągnik siodłowy + naczepa, ciągnik siodłowy + przyczepa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40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1194,00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1651,00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40 ton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1651,00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2442,00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XVIII/136/2025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NA TERENIE GMINY GRĘBOSZÓW NA ROK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(od pojazdów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 8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1"/>
        <w:gridCol w:w="4393"/>
        <w:gridCol w:w="2905"/>
        <w:gridCol w:w="2123"/>
      </w:tblGrid>
      <w:tr>
        <w:tblPrEx>
          <w:tblW w:w="5000" w:type="pct"/>
          <w:tblLayout w:type="fixed"/>
        </w:tblPrEx>
        <w:trPr>
          <w:trHeight w:hRule="exact" w:val="59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  <w:p>
            <w:pPr>
              <w:jc w:val="center"/>
            </w:pPr>
            <w:r>
              <w:rPr>
                <w:b/>
                <w:sz w:val="20"/>
              </w:rPr>
              <w:t>Liczba osi i dopuszczalna masa całkowita (DMC) zespołu pojazdów:</w:t>
            </w:r>
          </w:p>
          <w:p>
            <w:pPr>
              <w:jc w:val="center"/>
            </w:pPr>
            <w:r>
              <w:rPr>
                <w:b/>
                <w:sz w:val="20"/>
              </w:rPr>
              <w:t>naczepa/przyczepa + pojazd silnikowy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STAWKI PODATKU NA 2026 ROK NA TERENIE GMINY OD 1 POJAZDU (w złotych)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Oś jezdna (osie jezdne) z zawieszeniem pneumatycznym lub zawieszeniem uznanym za równoważne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Inne systemy zawieszenia osi jezdnych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1.Przyczepy i naczepy o jednej osi i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18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18 ton i mniej niż 25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171,00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307,00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25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307,00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538,00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2.Przyczepy i naczepy o dwóch osiach i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28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297,00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28 ton i mniej niż 33 tony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588,00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815,00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33 ton i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815,00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1237,00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1101,00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1629,00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10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3.Przyczepy i naczepy o trzech osiach i więcej, i DMC: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12 ton i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649,00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903,00</w:t>
            </w:r>
          </w:p>
        </w:tc>
      </w:tr>
      <w:tr>
        <w:tblPrEx>
          <w:tblW w:w="5000" w:type="pct"/>
          <w:tblLayout w:type="fixed"/>
        </w:tblPrEx>
        <w:trPr>
          <w:trHeight w:val="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nie mniej niż 38 ton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903,00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1227,00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Stawki podatku od środków transportowych zostały określone zgodnie z zapisem art. 10 ust. 1 i 2 ustawy z dnia 12 stycznia 1991 r</w:t>
      </w:r>
      <w:r>
        <w:rPr>
          <w:szCs w:val="20"/>
        </w:rPr>
        <w:t>.</w:t>
      </w:r>
      <w:r>
        <w:rPr>
          <w:szCs w:val="20"/>
        </w:rPr>
        <w:t xml:space="preserve"> o podatkach i opłatach lokalnych (Dz. U. z 2025 r. poz. 707) z uwzględnieniem ograniczeń zawartych w </w:t>
      </w:r>
      <w:r>
        <w:rPr>
          <w:szCs w:val="20"/>
        </w:rPr>
        <w:t>o</w:t>
      </w:r>
      <w:r>
        <w:rPr>
          <w:szCs w:val="20"/>
        </w:rPr>
        <w:t>bwieszczeniu Ministra Finansów i Gospodarki z dnia 12 października 2025 r. w sprawie stawek minimalnych podatku od środków transportowych obowiązujących w 2026 r</w:t>
      </w:r>
      <w:r>
        <w:rPr>
          <w:szCs w:val="20"/>
        </w:rPr>
        <w:t>.</w:t>
      </w:r>
      <w:r>
        <w:rPr>
          <w:szCs w:val="20"/>
        </w:rPr>
        <w:t xml:space="preserve"> (M.P. z 2025 r. poz. 1113). Rada Gminy określa w drodze uchwały wysokość stawek podatku od środków transportowych na dany rok podatkowy, z tym że roczna stawka podatku od jednego środka transportowego nie może przekroczyć górnych granic stawek określonych dla poszczególnych środków transportu przy jednoczesnym uwzględnieniu minimalnych stawek wynikających z ustawy. Wysokość proponowanych stawek mieści się w granicach stawek wynikających z </w:t>
      </w:r>
      <w:r>
        <w:rPr>
          <w:szCs w:val="20"/>
        </w:rPr>
        <w:t>o</w:t>
      </w:r>
      <w:r>
        <w:rPr>
          <w:szCs w:val="20"/>
        </w:rPr>
        <w:t>bwieszczenia Ministra Finansów i Gospodarki, więc w powyższym stanie rzeczy podjęcie niniejszej uchwały jest w pełni uzasadnione.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9DDC0904-E4D3-46B1-8D9E-68D607E18F6D.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9DDC0904-E4D3-46B1-8D9E-68D607E18F6D.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9DDC0904-E4D3-46B1-8D9E-68D607E18F6D.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9DDC0904-E4D3-46B1-8D9E-68D607E18F6D.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9DDC0904-E4D3-46B1-8D9E-68D607E18F6D.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XVIII/136/2025 z dnia 2 grudnia 2025 r.</dc:title>
  <dc:subject>w sprawie określenia wysokości stawek podatku od środków transportowych na terenie Gminy Gręboszów na rok 2026</dc:subject>
  <dc:creator>marcin.janowiec</dc:creator>
  <cp:lastModifiedBy>marcin.janowiec</cp:lastModifiedBy>
  <cp:revision>1</cp:revision>
  <dcterms:created xsi:type="dcterms:W3CDTF">2025-11-25T11:34:48Z</dcterms:created>
  <dcterms:modified xsi:type="dcterms:W3CDTF">2025-11-25T11:34:48Z</dcterms:modified>
  <cp:category>Akt prawny</cp:category>
</cp:coreProperties>
</file>